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507"/>
        <w:tblW w:w="7054" w:type="dxa"/>
        <w:tblLayout w:type="fixed"/>
        <w:tblLook w:val="04A0" w:firstRow="1" w:lastRow="0" w:firstColumn="1" w:lastColumn="0" w:noHBand="0" w:noVBand="1"/>
      </w:tblPr>
      <w:tblGrid>
        <w:gridCol w:w="7054"/>
      </w:tblGrid>
      <w:tr w:rsidR="00BC30D2" w:rsidRPr="003F34AC" w:rsidTr="006406D6">
        <w:trPr>
          <w:trHeight w:val="274"/>
        </w:trPr>
        <w:tc>
          <w:tcPr>
            <w:tcW w:w="7054" w:type="dxa"/>
          </w:tcPr>
          <w:p w:rsidR="00E8550D" w:rsidRPr="00E8550D" w:rsidRDefault="00E8550D" w:rsidP="00E8550D">
            <w:pPr>
              <w:jc w:val="center"/>
              <w:rPr>
                <w:rFonts w:ascii="Century Gothic" w:eastAsia="Times New Roman" w:hAnsi="Century Gothic" w:cs="Arial"/>
                <w:b/>
                <w:bCs/>
                <w:noProof/>
                <w:sz w:val="14"/>
                <w:szCs w:val="14"/>
                <w:lang w:eastAsia="es-BO"/>
              </w:rPr>
            </w:pPr>
            <w:r>
              <w:rPr>
                <w:noProof/>
                <w:lang w:eastAsia="es-BO"/>
              </w:rPr>
              <w:drawing>
                <wp:anchor distT="0" distB="0" distL="114300" distR="114300" simplePos="0" relativeHeight="251668480" behindDoc="1" locked="0" layoutInCell="1" allowOverlap="1" wp14:anchorId="3EE4A375" wp14:editId="645FA4F4">
                  <wp:simplePos x="0" y="0"/>
                  <wp:positionH relativeFrom="column">
                    <wp:posOffset>3484880</wp:posOffset>
                  </wp:positionH>
                  <wp:positionV relativeFrom="paragraph">
                    <wp:posOffset>3810</wp:posOffset>
                  </wp:positionV>
                  <wp:extent cx="428625" cy="215265"/>
                  <wp:effectExtent l="0" t="0" r="9525" b="0"/>
                  <wp:wrapThrough wrapText="bothSides">
                    <wp:wrapPolygon edited="0">
                      <wp:start x="0" y="0"/>
                      <wp:lineTo x="0" y="19115"/>
                      <wp:lineTo x="21120" y="19115"/>
                      <wp:lineTo x="21120" y="0"/>
                      <wp:lineTo x="0" y="0"/>
                    </wp:wrapPolygon>
                  </wp:wrapThrough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5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50D">
              <w:rPr>
                <w:rFonts w:ascii="Century Gothic" w:eastAsia="Times New Roman" w:hAnsi="Century Gothic" w:cs="Arial"/>
                <w:b/>
                <w:bCs/>
                <w:noProof/>
                <w:sz w:val="14"/>
                <w:szCs w:val="14"/>
                <w:lang w:eastAsia="es-BO"/>
              </w:rPr>
              <w:t>DEPÓSITOS ADUANEROS BOLIVIANOS</w:t>
            </w:r>
          </w:p>
          <w:p w:rsidR="00BC30D2" w:rsidRPr="00EB18B1" w:rsidRDefault="00E8550D" w:rsidP="00E8550D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noProof/>
                <w:lang w:eastAsia="es-BO"/>
              </w:rPr>
              <w:drawing>
                <wp:anchor distT="0" distB="0" distL="114300" distR="114300" simplePos="0" relativeHeight="251666432" behindDoc="1" locked="0" layoutInCell="1" allowOverlap="1" wp14:anchorId="44482298" wp14:editId="1E640806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-107950</wp:posOffset>
                  </wp:positionV>
                  <wp:extent cx="370205" cy="212725"/>
                  <wp:effectExtent l="0" t="0" r="0" b="0"/>
                  <wp:wrapThrough wrapText="bothSides">
                    <wp:wrapPolygon edited="0">
                      <wp:start x="2223" y="0"/>
                      <wp:lineTo x="0" y="5803"/>
                      <wp:lineTo x="0" y="19343"/>
                      <wp:lineTo x="20007" y="19343"/>
                      <wp:lineTo x="20007" y="5803"/>
                      <wp:lineTo x="17784" y="0"/>
                      <wp:lineTo x="2223" y="0"/>
                    </wp:wrapPolygon>
                  </wp:wrapThrough>
                  <wp:docPr id="5" name="Imagen 5" descr="Coat of arms of Bolivia.sv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Coat of arms of Bolivia.svg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50D">
              <w:rPr>
                <w:rFonts w:ascii="Century Gothic" w:eastAsia="Times New Roman" w:hAnsi="Century Gothic" w:cs="Arial"/>
                <w:b/>
                <w:bCs/>
                <w:noProof/>
                <w:sz w:val="14"/>
                <w:szCs w:val="14"/>
                <w:lang w:eastAsia="es-BO"/>
              </w:rPr>
              <w:t>INVITACIÓN A PRESENTACIÓN DE EXPRESIONES DE INTERÉS</w:t>
            </w:r>
          </w:p>
        </w:tc>
      </w:tr>
      <w:tr w:rsidR="00BC30D2" w:rsidRPr="003F34AC" w:rsidTr="006406D6">
        <w:trPr>
          <w:trHeight w:val="3726"/>
        </w:trPr>
        <w:tc>
          <w:tcPr>
            <w:tcW w:w="7054" w:type="dxa"/>
          </w:tcPr>
          <w:p w:rsidR="00BC30D2" w:rsidRPr="00E00349" w:rsidRDefault="00BC30D2" w:rsidP="00BC30D2">
            <w:pPr>
              <w:jc w:val="both"/>
              <w:rPr>
                <w:rFonts w:ascii="Century Gothic" w:hAnsi="Century Gothic"/>
                <w:sz w:val="6"/>
                <w:szCs w:val="14"/>
              </w:rPr>
            </w:pPr>
          </w:p>
          <w:p w:rsidR="00E8550D" w:rsidRDefault="00E8550D" w:rsidP="00E8550D">
            <w:pPr>
              <w:jc w:val="both"/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</w:pP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La Empresa Pública Nacional Estratégica Depósitos Aduaneros Bolivianos, invita a proponentes legalmente establecidos, presentar sus expresiones de interés para los procesos de contratación:</w:t>
            </w:r>
          </w:p>
          <w:p w:rsidR="002B3955" w:rsidRPr="006406D6" w:rsidRDefault="002B3955" w:rsidP="002B3955">
            <w:pPr>
              <w:jc w:val="center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 w:rsidRPr="006406D6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SEGUNDA CONVOCATORIA</w:t>
            </w:r>
          </w:p>
          <w:p w:rsidR="00E8550D" w:rsidRPr="006406D6" w:rsidRDefault="00E8550D" w:rsidP="006406D6">
            <w:pPr>
              <w:jc w:val="both"/>
              <w:rPr>
                <w:rFonts w:ascii="Century Gothic" w:eastAsia="Times New Roman" w:hAnsi="Century Gothic" w:cs="Arial"/>
                <w:sz w:val="4"/>
                <w:szCs w:val="14"/>
                <w:lang w:val="es-ES" w:eastAsia="es-ES"/>
              </w:rPr>
            </w:pP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</w:t>
            </w:r>
          </w:p>
          <w:p w:rsidR="006406D6" w:rsidRDefault="006406D6" w:rsidP="006406D6">
            <w:pPr>
              <w:pStyle w:val="Prrafodelista"/>
              <w:numPr>
                <w:ilvl w:val="0"/>
                <w:numId w:val="7"/>
              </w:numPr>
              <w:ind w:left="426"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 w:rsidRPr="006406D6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“SERVICIO DE CON</w:t>
            </w: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SULTORÍA POR PRODUCTO PROYECTO </w:t>
            </w:r>
            <w:r w:rsidRPr="006406D6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CONFORMACIÓN DE PLATAFORMA PARA </w:t>
            </w: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</w:t>
            </w:r>
          </w:p>
          <w:p w:rsidR="00432C11" w:rsidRPr="006406D6" w:rsidRDefault="006406D6" w:rsidP="006406D6">
            <w:pPr>
              <w:pStyle w:val="Prrafodelista"/>
              <w:ind w:left="426"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</w:t>
            </w:r>
            <w:r w:rsidRPr="006406D6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CIRCULACIÓN VEHICULAR Y DRENAJE PLUVIAL - RECINT</w:t>
            </w: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O ADUANA FRONTERA DESAGUADERO -</w:t>
            </w:r>
            <w:r w:rsidR="00617161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GUAQUI 2020</w:t>
            </w:r>
          </w:p>
          <w:p w:rsidR="006406D6" w:rsidRDefault="006406D6" w:rsidP="006406D6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“</w:t>
            </w:r>
            <w:r w:rsidRPr="006406D6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SERVICIO DE CON</w:t>
            </w: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SULTORÍA POR PRODUCTO PROYECTO </w:t>
            </w:r>
            <w:r w:rsidRPr="006406D6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CONFORMACIÓN DE PLATAFORMA PARA </w:t>
            </w: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 </w:t>
            </w:r>
          </w:p>
          <w:p w:rsidR="006406D6" w:rsidRDefault="006406D6" w:rsidP="006406D6">
            <w:p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</w:t>
            </w:r>
            <w:r w:rsidRPr="006406D6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CIRCULACIÓN VEHICULAR Y DRENAJE PLUVIAL - RECINTO ADUANA INTERIOR ORURO PASTO GRANDE 2020</w:t>
            </w:r>
            <w:r w:rsidR="00617161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”</w:t>
            </w:r>
          </w:p>
          <w:p w:rsidR="006406D6" w:rsidRPr="006406D6" w:rsidRDefault="006406D6" w:rsidP="006406D6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 w:rsidRPr="002B3955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“SERVICIO DE MANTENIMIENTO RECINTO ADUANA FRONTERA CHARAÑA 2020”</w:t>
            </w:r>
          </w:p>
          <w:p w:rsidR="00432C11" w:rsidRPr="002B3955" w:rsidRDefault="006406D6" w:rsidP="00F15B3F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 w:rsidRPr="002B3955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“SERVICIO DE MANTENIMIENTO RECINTO ADUANA INTERIOR LA PAZ - PATACAMAYA 2020”</w:t>
            </w:r>
          </w:p>
          <w:p w:rsidR="00A94F0D" w:rsidRDefault="006406D6" w:rsidP="00F15B3F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 w:rsidRPr="002B3955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“SERVICIO DE MANTENIMIENTO RECINTO ADUANA FRONTERA DESAGUADERO 2020”</w:t>
            </w:r>
          </w:p>
          <w:p w:rsidR="006406D6" w:rsidRPr="002B3955" w:rsidRDefault="006406D6" w:rsidP="006406D6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 w:rsidRPr="006406D6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“SERVICIO DE MANTENIMIENTO RECINTO ADUANA INTERIOR ORURO 2020”</w:t>
            </w:r>
          </w:p>
          <w:p w:rsidR="00A94F0D" w:rsidRDefault="006406D6" w:rsidP="00A94F0D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 w:rsidRPr="002B3955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“REACONDICIONAMIENTO DEL SISTEMA ELÉCTRICO RECINTO ADUANA </w:t>
            </w: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LA PAZ</w:t>
            </w:r>
            <w:r w:rsidRPr="002B3955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2020”</w:t>
            </w:r>
          </w:p>
          <w:p w:rsidR="006406D6" w:rsidRPr="006406D6" w:rsidRDefault="006406D6" w:rsidP="006406D6">
            <w:pPr>
              <w:numPr>
                <w:ilvl w:val="0"/>
                <w:numId w:val="7"/>
              </w:numPr>
              <w:spacing w:after="200" w:line="276" w:lineRule="auto"/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 w:rsidRPr="002B3955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“REACONDICIONAMIENTO DEL SISTEMA ELÉCTRICO RECINTO ADUANA </w:t>
            </w: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ORURO</w:t>
            </w:r>
            <w:r w:rsidRPr="002B3955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2020”</w:t>
            </w:r>
          </w:p>
          <w:p w:rsidR="005F487F" w:rsidRDefault="006406D6" w:rsidP="00A94F0D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 w:rsidRPr="002B3955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“SERVICIO DE MANTENIMIENTO RECINTO ADUANA DE AEROPUERTO J. WILSTERMAN -2020”</w:t>
            </w:r>
          </w:p>
          <w:p w:rsidR="002B3955" w:rsidRPr="006406D6" w:rsidRDefault="002B3955" w:rsidP="002B3955">
            <w:p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2"/>
                <w:szCs w:val="14"/>
                <w:lang w:val="es-ES" w:eastAsia="es-ES"/>
              </w:rPr>
            </w:pPr>
          </w:p>
          <w:p w:rsidR="002B3955" w:rsidRPr="006406D6" w:rsidRDefault="002B3955" w:rsidP="002B3955">
            <w:pPr>
              <w:jc w:val="center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 w:rsidRPr="006406D6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PRIMERA CONVOCATORIA</w:t>
            </w:r>
          </w:p>
          <w:p w:rsidR="002B3955" w:rsidRPr="002B3955" w:rsidRDefault="002B3955" w:rsidP="002B3955">
            <w:pPr>
              <w:jc w:val="center"/>
              <w:rPr>
                <w:rFonts w:ascii="Century Gothic" w:eastAsia="Times New Roman" w:hAnsi="Century Gothic" w:cs="Arial"/>
                <w:b/>
                <w:sz w:val="4"/>
                <w:szCs w:val="14"/>
                <w:lang w:val="es-ES" w:eastAsia="es-ES"/>
              </w:rPr>
            </w:pPr>
          </w:p>
          <w:p w:rsidR="009979A0" w:rsidRPr="002B3955" w:rsidRDefault="009979A0" w:rsidP="009979A0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 w:rsidRPr="002B3955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“ADQUISICION DE LLANTAS PARA VEHICULOS DAB A NIVEL NACIONAL GESTION 2020”</w:t>
            </w:r>
          </w:p>
          <w:p w:rsidR="003504EB" w:rsidRDefault="003504EB" w:rsidP="009979A0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“ SERVICIO DE MANTENIMIENTO CORRECTIVODE MAQUINARIA Y EQUIPOS – DAB GESTION 2020”</w:t>
            </w:r>
          </w:p>
          <w:p w:rsidR="00A94F0D" w:rsidRPr="00F15B3F" w:rsidRDefault="00A94F0D" w:rsidP="00A94F0D">
            <w:pPr>
              <w:contextualSpacing/>
              <w:jc w:val="both"/>
              <w:rPr>
                <w:rFonts w:ascii="Century Gothic" w:eastAsia="Times New Roman" w:hAnsi="Century Gothic" w:cs="Arial"/>
                <w:b/>
                <w:sz w:val="6"/>
                <w:szCs w:val="14"/>
                <w:lang w:val="es-ES" w:eastAsia="es-ES"/>
              </w:rPr>
            </w:pPr>
          </w:p>
          <w:p w:rsidR="00E8550D" w:rsidRPr="00E8550D" w:rsidRDefault="00C44DC2" w:rsidP="00E8550D">
            <w:pPr>
              <w:jc w:val="both"/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Las especificaciones técnicas</w:t>
            </w:r>
            <w:r w:rsidR="00316B2E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, </w:t>
            </w:r>
            <w:r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t</w:t>
            </w:r>
            <w:r w:rsidR="00E8550D"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érminos de referencia</w:t>
            </w:r>
            <w:r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</w:t>
            </w:r>
            <w:r w:rsidR="00E8550D"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y </w:t>
            </w:r>
            <w:r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documentos</w:t>
            </w:r>
            <w:r w:rsidR="00E8550D"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correspondientes, serán </w:t>
            </w:r>
            <w:proofErr w:type="gramStart"/>
            <w:r w:rsidR="00E8550D"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habilitados</w:t>
            </w:r>
            <w:proofErr w:type="gramEnd"/>
            <w:r w:rsidR="00E8550D"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desde el </w:t>
            </w:r>
            <w:r w:rsidR="003504EB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17</w:t>
            </w:r>
            <w:r w:rsidR="00E8550D"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de </w:t>
            </w:r>
            <w:r w:rsidR="00A94F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Agosto</w:t>
            </w:r>
            <w:r w:rsidR="00E8550D"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de 2020 en la página web </w:t>
            </w:r>
            <w:hyperlink r:id="rId9" w:history="1">
              <w:r w:rsidR="00E8550D" w:rsidRPr="00E8550D">
                <w:rPr>
                  <w:rFonts w:ascii="Century Gothic" w:eastAsia="Times New Roman" w:hAnsi="Century Gothic" w:cs="Arial"/>
                  <w:color w:val="0000FF"/>
                  <w:sz w:val="14"/>
                  <w:szCs w:val="14"/>
                  <w:u w:val="single"/>
                  <w:lang w:val="es-ES" w:eastAsia="es-ES"/>
                </w:rPr>
                <w:t>www.dab.gob.b</w:t>
              </w:r>
              <w:bookmarkStart w:id="0" w:name="_GoBack"/>
              <w:bookmarkEnd w:id="0"/>
              <w:r w:rsidR="00E8550D" w:rsidRPr="00E8550D">
                <w:rPr>
                  <w:rFonts w:ascii="Century Gothic" w:eastAsia="Times New Roman" w:hAnsi="Century Gothic" w:cs="Arial"/>
                  <w:color w:val="0000FF"/>
                  <w:sz w:val="14"/>
                  <w:szCs w:val="14"/>
                  <w:u w:val="single"/>
                  <w:lang w:val="es-ES" w:eastAsia="es-ES"/>
                </w:rPr>
                <w:t>o</w:t>
              </w:r>
            </w:hyperlink>
            <w:r w:rsidR="009C636C">
              <w:rPr>
                <w:rFonts w:ascii="Century Gothic" w:eastAsia="Times New Roman" w:hAnsi="Century Gothic" w:cs="Arial"/>
                <w:color w:val="0000FF"/>
                <w:sz w:val="14"/>
                <w:szCs w:val="14"/>
                <w:u w:val="single"/>
                <w:lang w:val="es-ES" w:eastAsia="es-ES"/>
              </w:rPr>
              <w:t>.</w:t>
            </w:r>
          </w:p>
          <w:p w:rsidR="00E8550D" w:rsidRPr="00F15B3F" w:rsidRDefault="00E8550D" w:rsidP="00E8550D">
            <w:pPr>
              <w:jc w:val="both"/>
              <w:rPr>
                <w:rFonts w:ascii="Century Gothic" w:eastAsia="Times New Roman" w:hAnsi="Century Gothic" w:cs="Arial"/>
                <w:sz w:val="4"/>
                <w:szCs w:val="14"/>
                <w:lang w:val="es-ES" w:eastAsia="es-ES"/>
              </w:rPr>
            </w:pP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</w:t>
            </w:r>
          </w:p>
          <w:p w:rsidR="00E8550D" w:rsidRPr="00E8550D" w:rsidRDefault="00E8550D" w:rsidP="00E8550D">
            <w:pPr>
              <w:jc w:val="both"/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</w:pP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Las propuestas deberán ser remitidas en sobre cerrado hasta el </w:t>
            </w:r>
            <w:r w:rsidR="009979A0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2</w:t>
            </w:r>
            <w:r w:rsidR="002D6D69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0</w:t>
            </w: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de </w:t>
            </w:r>
            <w:r w:rsidR="009C636C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Agosto</w:t>
            </w: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de 2020 a </w:t>
            </w:r>
            <w:r w:rsidR="002D6D69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                </w:t>
            </w:r>
            <w:proofErr w:type="spellStart"/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Hrs</w:t>
            </w:r>
            <w:proofErr w:type="spellEnd"/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: 1</w:t>
            </w:r>
            <w:r w:rsidR="002D6D69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0</w:t>
            </w: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:00</w:t>
            </w:r>
            <w:r w:rsidR="002D6D69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am </w:t>
            </w: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con el siguiente rótulo y dirección:</w:t>
            </w:r>
          </w:p>
          <w:p w:rsidR="00E8550D" w:rsidRPr="00E8550D" w:rsidRDefault="00E8550D" w:rsidP="00E8550D">
            <w:pPr>
              <w:jc w:val="both"/>
              <w:rPr>
                <w:rFonts w:ascii="Verdana" w:eastAsia="Times New Roman" w:hAnsi="Verdana" w:cs="Arial"/>
                <w:sz w:val="8"/>
                <w:szCs w:val="14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713"/>
              <w:gridCol w:w="3764"/>
            </w:tblGrid>
            <w:tr w:rsidR="00E8550D" w:rsidRPr="00E8550D" w:rsidTr="006120B9">
              <w:trPr>
                <w:trHeight w:val="96"/>
                <w:jc w:val="center"/>
              </w:trPr>
              <w:tc>
                <w:tcPr>
                  <w:tcW w:w="1713" w:type="dxa"/>
                </w:tcPr>
                <w:p w:rsidR="00E8550D" w:rsidRPr="00E8550D" w:rsidRDefault="00E8550D" w:rsidP="005B0A15">
                  <w:pPr>
                    <w:framePr w:hSpace="141" w:wrap="around" w:vAnchor="page" w:hAnchor="margin" w:xAlign="center" w:y="507"/>
                    <w:jc w:val="center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ROTULO</w:t>
                  </w:r>
                </w:p>
              </w:tc>
              <w:tc>
                <w:tcPr>
                  <w:tcW w:w="3764" w:type="dxa"/>
                </w:tcPr>
                <w:p w:rsidR="00E8550D" w:rsidRPr="00E8550D" w:rsidRDefault="00E8550D" w:rsidP="005B0A15">
                  <w:pPr>
                    <w:framePr w:hSpace="141" w:wrap="around" w:vAnchor="page" w:hAnchor="margin" w:xAlign="center" w:y="507"/>
                    <w:jc w:val="center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DIRECCIÓN</w:t>
                  </w:r>
                </w:p>
              </w:tc>
            </w:tr>
            <w:tr w:rsidR="00E8550D" w:rsidRPr="00E8550D" w:rsidTr="006120B9">
              <w:trPr>
                <w:trHeight w:val="415"/>
                <w:jc w:val="center"/>
              </w:trPr>
              <w:tc>
                <w:tcPr>
                  <w:tcW w:w="1713" w:type="dxa"/>
                </w:tcPr>
                <w:p w:rsidR="00E8550D" w:rsidRPr="00E8550D" w:rsidRDefault="00E8550D" w:rsidP="005B0A15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2"/>
                      <w:szCs w:val="14"/>
                      <w:lang w:val="es-ES" w:eastAsia="es-ES"/>
                    </w:rPr>
                  </w:pPr>
                </w:p>
                <w:p w:rsidR="00E8550D" w:rsidRPr="00E8550D" w:rsidRDefault="00E8550D" w:rsidP="005B0A15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SEÑORES:</w:t>
                  </w:r>
                </w:p>
                <w:p w:rsidR="00E8550D" w:rsidRPr="00E8550D" w:rsidRDefault="00E8550D" w:rsidP="005B0A15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D.A.B.</w:t>
                  </w:r>
                </w:p>
                <w:p w:rsidR="00E8550D" w:rsidRPr="00E8550D" w:rsidRDefault="002B3955" w:rsidP="005B0A15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</w:pPr>
                  <w:r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PROCESO:…………………</w:t>
                  </w:r>
                </w:p>
                <w:p w:rsidR="00E8550D" w:rsidRPr="00E8550D" w:rsidRDefault="00E8550D" w:rsidP="005B0A15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PRESENTE.-</w:t>
                  </w:r>
                </w:p>
              </w:tc>
              <w:tc>
                <w:tcPr>
                  <w:tcW w:w="3764" w:type="dxa"/>
                </w:tcPr>
                <w:p w:rsidR="00E8550D" w:rsidRPr="00E8550D" w:rsidRDefault="00E8550D" w:rsidP="005B0A15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Oficina de Correspondencia. OFICINA CENTRAL</w:t>
                  </w:r>
                  <w:r w:rsidR="002B3955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 xml:space="preserve"> </w:t>
                  </w:r>
                </w:p>
                <w:p w:rsidR="005F487F" w:rsidRDefault="00E8550D" w:rsidP="005B0A15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 xml:space="preserve">Av. 6 de Marzo Villa </w:t>
                  </w:r>
                  <w:proofErr w:type="spellStart"/>
                  <w:r w:rsidRPr="00E8550D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>Bolivar</w:t>
                  </w:r>
                  <w:proofErr w:type="spellEnd"/>
                  <w:r w:rsidRPr="00E8550D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 xml:space="preserve"> “B”</w:t>
                  </w:r>
                  <w:r w:rsidR="00617161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 xml:space="preserve"> - </w:t>
                  </w:r>
                  <w:r w:rsidRPr="00E8550D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>Recinto Aduana Interior La Paz</w:t>
                  </w:r>
                </w:p>
                <w:p w:rsidR="00985812" w:rsidRPr="00E8550D" w:rsidRDefault="00985812" w:rsidP="005B0A15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</w:pPr>
                  <w:r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RECINTO ADUANA INTERIOR ORURO</w:t>
                  </w:r>
                  <w:r w:rsidR="002B3955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 xml:space="preserve"> </w:t>
                  </w:r>
                </w:p>
                <w:p w:rsidR="00985812" w:rsidRDefault="00985812" w:rsidP="005B0A15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366909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 xml:space="preserve">Calle Junín entre Soria </w:t>
                  </w:r>
                  <w:proofErr w:type="spellStart"/>
                  <w:r w:rsidRPr="00366909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>Galvarro</w:t>
                  </w:r>
                  <w:proofErr w:type="spellEnd"/>
                  <w:r w:rsidRPr="00366909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 xml:space="preserve"> y Av. 6 de Agosto.</w:t>
                  </w:r>
                  <w:r w:rsidR="002B3955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 xml:space="preserve"> </w:t>
                  </w:r>
                </w:p>
                <w:p w:rsidR="005F487F" w:rsidRPr="00E8550D" w:rsidRDefault="005F487F" w:rsidP="005B0A15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</w:pPr>
                  <w:r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RECINTO ADUANA AEROPUERTO J. WILSTERMAN</w:t>
                  </w:r>
                  <w:r w:rsidR="006406D6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 xml:space="preserve"> </w:t>
                  </w:r>
                </w:p>
                <w:p w:rsidR="00985812" w:rsidRPr="00E8550D" w:rsidRDefault="005F487F" w:rsidP="005B0A15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5F487F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 xml:space="preserve">Av. Guillermo </w:t>
                  </w:r>
                  <w:proofErr w:type="spellStart"/>
                  <w:r w:rsidRPr="005F487F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>Killman</w:t>
                  </w:r>
                  <w:proofErr w:type="spellEnd"/>
                  <w:r w:rsidRPr="005F487F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 xml:space="preserve"> s/n, Z/ Aeropuerto.</w:t>
                  </w:r>
                </w:p>
              </w:tc>
            </w:tr>
          </w:tbl>
          <w:p w:rsidR="002D6D69" w:rsidRPr="002D6D69" w:rsidRDefault="002D6D69" w:rsidP="002D6D69">
            <w:pPr>
              <w:rPr>
                <w:rFonts w:ascii="Century Gothic" w:eastAsia="Times New Roman" w:hAnsi="Century Gothic" w:cs="Times New Roman"/>
                <w:sz w:val="2"/>
                <w:szCs w:val="14"/>
                <w:lang w:val="es-ES" w:eastAsia="es-ES"/>
              </w:rPr>
            </w:pPr>
          </w:p>
          <w:p w:rsidR="00BC30D2" w:rsidRPr="002D6D69" w:rsidRDefault="00E8550D" w:rsidP="002D6D69">
            <w:pPr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E8550D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Cualquier</w:t>
            </w:r>
            <w:r w:rsidRPr="00E8550D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 consulta comunicarse al Teléfono: 2154035</w:t>
            </w:r>
            <w:r w:rsidR="00C44DC2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 </w:t>
            </w:r>
            <w:proofErr w:type="spellStart"/>
            <w:r w:rsidR="00617161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Int</w:t>
            </w:r>
            <w:proofErr w:type="spellEnd"/>
            <w:r w:rsidR="00617161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. 125 -</w:t>
            </w:r>
            <w:r w:rsidR="001E38A1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 118</w:t>
            </w:r>
            <w:r w:rsidR="00C44DC2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 </w:t>
            </w:r>
            <w:r w:rsidR="002D6D69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- 119 </w:t>
            </w:r>
          </w:p>
        </w:tc>
      </w:tr>
    </w:tbl>
    <w:p w:rsidR="007E5E6D" w:rsidRDefault="007E5E6D" w:rsidP="007E5E6D"/>
    <w:p w:rsidR="00125E9D" w:rsidRDefault="00125E9D"/>
    <w:sectPr w:rsidR="00125E9D" w:rsidSect="00ED6F79">
      <w:pgSz w:w="12240" w:h="15840" w:code="1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757"/>
    <w:multiLevelType w:val="hybridMultilevel"/>
    <w:tmpl w:val="529A5CB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1AF8"/>
    <w:multiLevelType w:val="hybridMultilevel"/>
    <w:tmpl w:val="7E24ADDC"/>
    <w:lvl w:ilvl="0" w:tplc="084EE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52457"/>
    <w:multiLevelType w:val="hybridMultilevel"/>
    <w:tmpl w:val="DA1AD7D6"/>
    <w:lvl w:ilvl="0" w:tplc="069256F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  <w:sz w:val="12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7ADE"/>
    <w:multiLevelType w:val="hybridMultilevel"/>
    <w:tmpl w:val="63A89064"/>
    <w:lvl w:ilvl="0" w:tplc="93000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6452C"/>
    <w:multiLevelType w:val="hybridMultilevel"/>
    <w:tmpl w:val="E968E9E0"/>
    <w:lvl w:ilvl="0" w:tplc="16D8B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A4118"/>
    <w:multiLevelType w:val="hybridMultilevel"/>
    <w:tmpl w:val="CFD6DF48"/>
    <w:lvl w:ilvl="0" w:tplc="3D0EA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0587F"/>
    <w:multiLevelType w:val="hybridMultilevel"/>
    <w:tmpl w:val="3050CFB0"/>
    <w:lvl w:ilvl="0" w:tplc="026AE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D"/>
    <w:rsid w:val="00014E07"/>
    <w:rsid w:val="00016863"/>
    <w:rsid w:val="00027D2D"/>
    <w:rsid w:val="00046D0F"/>
    <w:rsid w:val="00055624"/>
    <w:rsid w:val="000A5373"/>
    <w:rsid w:val="000D3EF4"/>
    <w:rsid w:val="00125E17"/>
    <w:rsid w:val="00125E9D"/>
    <w:rsid w:val="00167A10"/>
    <w:rsid w:val="001C07EC"/>
    <w:rsid w:val="001E38A1"/>
    <w:rsid w:val="00235246"/>
    <w:rsid w:val="00286642"/>
    <w:rsid w:val="002B3955"/>
    <w:rsid w:val="002D6D69"/>
    <w:rsid w:val="00316B2E"/>
    <w:rsid w:val="003504EB"/>
    <w:rsid w:val="003939C5"/>
    <w:rsid w:val="003C23AA"/>
    <w:rsid w:val="00403419"/>
    <w:rsid w:val="00416338"/>
    <w:rsid w:val="00432C11"/>
    <w:rsid w:val="004963D9"/>
    <w:rsid w:val="004C4B55"/>
    <w:rsid w:val="004E4928"/>
    <w:rsid w:val="004F51F5"/>
    <w:rsid w:val="005449A9"/>
    <w:rsid w:val="0055483C"/>
    <w:rsid w:val="005B0A15"/>
    <w:rsid w:val="005F487F"/>
    <w:rsid w:val="006120B9"/>
    <w:rsid w:val="00617161"/>
    <w:rsid w:val="0062455F"/>
    <w:rsid w:val="0062635F"/>
    <w:rsid w:val="006406D6"/>
    <w:rsid w:val="00665A72"/>
    <w:rsid w:val="00727369"/>
    <w:rsid w:val="00735DF3"/>
    <w:rsid w:val="00741B40"/>
    <w:rsid w:val="00746049"/>
    <w:rsid w:val="00761E89"/>
    <w:rsid w:val="007A5A8A"/>
    <w:rsid w:val="007D24DF"/>
    <w:rsid w:val="007E39DE"/>
    <w:rsid w:val="007E5E6D"/>
    <w:rsid w:val="007F3224"/>
    <w:rsid w:val="00841F7F"/>
    <w:rsid w:val="00855E5A"/>
    <w:rsid w:val="00877A86"/>
    <w:rsid w:val="00886EE0"/>
    <w:rsid w:val="00892BA9"/>
    <w:rsid w:val="008B5960"/>
    <w:rsid w:val="008B7FF5"/>
    <w:rsid w:val="008C6812"/>
    <w:rsid w:val="008D221C"/>
    <w:rsid w:val="00985812"/>
    <w:rsid w:val="009979A0"/>
    <w:rsid w:val="009C636C"/>
    <w:rsid w:val="009E51FD"/>
    <w:rsid w:val="009F1531"/>
    <w:rsid w:val="00A42ED3"/>
    <w:rsid w:val="00A55948"/>
    <w:rsid w:val="00A74FA3"/>
    <w:rsid w:val="00A94F0D"/>
    <w:rsid w:val="00B36CC3"/>
    <w:rsid w:val="00B70F01"/>
    <w:rsid w:val="00BA0E4A"/>
    <w:rsid w:val="00BC30D2"/>
    <w:rsid w:val="00C15BC4"/>
    <w:rsid w:val="00C44DC2"/>
    <w:rsid w:val="00C72DDB"/>
    <w:rsid w:val="00D34457"/>
    <w:rsid w:val="00D90709"/>
    <w:rsid w:val="00E00349"/>
    <w:rsid w:val="00E55181"/>
    <w:rsid w:val="00E8550D"/>
    <w:rsid w:val="00EB18B1"/>
    <w:rsid w:val="00ED6F79"/>
    <w:rsid w:val="00F139A1"/>
    <w:rsid w:val="00F156E9"/>
    <w:rsid w:val="00F15B3F"/>
    <w:rsid w:val="00FB121F"/>
    <w:rsid w:val="00FC707A"/>
    <w:rsid w:val="00FE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5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48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3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5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48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3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commons.wikimedia.org/wiki/File:Coat_of_arms_of_Bolivia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Aviles da Silva</dc:creator>
  <cp:lastModifiedBy>Maria Eugenia Mamani Mamani</cp:lastModifiedBy>
  <cp:revision>25</cp:revision>
  <cp:lastPrinted>2020-08-14T17:08:00Z</cp:lastPrinted>
  <dcterms:created xsi:type="dcterms:W3CDTF">2020-07-27T16:29:00Z</dcterms:created>
  <dcterms:modified xsi:type="dcterms:W3CDTF">2020-08-14T17:12:00Z</dcterms:modified>
</cp:coreProperties>
</file>